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0"/>
        <w:gridCol w:w="175"/>
        <w:gridCol w:w="5120"/>
      </w:tblGrid>
      <w:tr w:rsidR="003B6AB5" w:rsidRPr="003B6AB5" w14:paraId="5695E110" w14:textId="77777777" w:rsidTr="004D21D8">
        <w:trPr>
          <w:trHeight w:val="346"/>
          <w:tblHeader/>
          <w:jc w:val="center"/>
        </w:trPr>
        <w:tc>
          <w:tcPr>
            <w:tcW w:w="10435" w:type="dxa"/>
            <w:gridSpan w:val="3"/>
            <w:tcBorders>
              <w:bottom w:val="single" w:sz="4" w:space="0" w:color="auto"/>
            </w:tcBorders>
            <w:shd w:val="clear" w:color="auto" w:fill="D6642C"/>
            <w:vAlign w:val="center"/>
          </w:tcPr>
          <w:p w14:paraId="24511B6D" w14:textId="77777777" w:rsidR="003B6AB5" w:rsidRPr="00C5627F" w:rsidRDefault="003B6AB5" w:rsidP="003B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627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Project Information</w:t>
            </w:r>
          </w:p>
        </w:tc>
      </w:tr>
      <w:tr w:rsidR="00535E60" w:rsidRPr="003B6AB5" w14:paraId="1F57E44E" w14:textId="77777777" w:rsidTr="004D21D8">
        <w:trPr>
          <w:trHeight w:val="552"/>
          <w:jc w:val="center"/>
        </w:trPr>
        <w:tc>
          <w:tcPr>
            <w:tcW w:w="53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E8130E" w14:textId="536F1CED" w:rsidR="003B6AB5" w:rsidRPr="00C5627F" w:rsidRDefault="003B6AB5" w:rsidP="003B6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Subrecipient </w:t>
            </w:r>
            <w:r w:rsidR="003B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 State Representative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120" w:type="dxa"/>
            <w:tcBorders>
              <w:bottom w:val="single" w:sz="4" w:space="0" w:color="auto"/>
            </w:tcBorders>
            <w:shd w:val="clear" w:color="auto" w:fill="auto"/>
          </w:tcPr>
          <w:p w14:paraId="382FDDAC" w14:textId="77777777" w:rsidR="003B6AB5" w:rsidRPr="00C5627F" w:rsidRDefault="003B6AB5" w:rsidP="003B6AB5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Contract and/or WO: </w:t>
            </w:r>
            <w:bookmarkStart w:id="1" w:name="Text2"/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Number"/>
                  <w:textInput/>
                </w:ffData>
              </w:fldCha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535E60" w:rsidRPr="003B6AB5" w14:paraId="75C1D2BC" w14:textId="77777777" w:rsidTr="004D21D8">
        <w:trPr>
          <w:trHeight w:val="552"/>
          <w:jc w:val="center"/>
        </w:trPr>
        <w:tc>
          <w:tcPr>
            <w:tcW w:w="5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4F7E" w14:textId="7814EE8A" w:rsidR="003B6AB5" w:rsidRPr="00C5627F" w:rsidRDefault="003B6AB5" w:rsidP="003B6AB5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Applicant Name: </w:t>
            </w:r>
            <w:bookmarkStart w:id="2" w:name="Text5"/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09C4F5E" w14:textId="77777777" w:rsidR="00465872" w:rsidRPr="00C5627F" w:rsidRDefault="00465872" w:rsidP="003B6AB5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bookmarkEnd w:id="2"/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9DA4A2" w14:textId="77777777" w:rsidR="003B6AB5" w:rsidRPr="00C5627F" w:rsidRDefault="003B6AB5" w:rsidP="003B6AB5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Project #: 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Number"/>
                  <w:textInput/>
                </w:ffData>
              </w:fldCha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0104C" w:rsidRPr="003B6AB5" w14:paraId="4031DD4B" w14:textId="77777777" w:rsidTr="004D21D8">
        <w:trPr>
          <w:trHeight w:val="552"/>
          <w:jc w:val="center"/>
        </w:trPr>
        <w:tc>
          <w:tcPr>
            <w:tcW w:w="5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B2E9" w14:textId="736FD9CF" w:rsidR="0070104C" w:rsidRPr="003B1A3F" w:rsidRDefault="0070104C" w:rsidP="003B6AB5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Co-Applicant Name: </w:t>
            </w:r>
            <w:r w:rsidRPr="00AF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AF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AF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AF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F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AF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AF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AF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AF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AF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8C80B2" w14:textId="3D356A7A" w:rsidR="0070104C" w:rsidRPr="003B1A3F" w:rsidRDefault="0070104C" w:rsidP="003B6AB5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Address: </w:t>
            </w:r>
            <w:r w:rsidRPr="00AF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Number"/>
                  <w:textInput/>
                </w:ffData>
              </w:fldChar>
            </w:r>
            <w:r w:rsidRPr="00AF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AF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AF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F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AF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AF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AF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AF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AF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65872" w:rsidRPr="003B6AB5" w14:paraId="4F2B568E" w14:textId="77777777" w:rsidTr="004D21D8">
        <w:trPr>
          <w:trHeight w:val="552"/>
          <w:jc w:val="center"/>
        </w:trPr>
        <w:tc>
          <w:tcPr>
            <w:tcW w:w="104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03CF10" w14:textId="77777777" w:rsidR="00465872" w:rsidRPr="00C5627F" w:rsidRDefault="00465872" w:rsidP="003B6AB5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Project Legal Description: 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06F7A" w:rsidRPr="003B6AB5" w14:paraId="570ABFFF" w14:textId="77777777" w:rsidTr="004D21D8">
        <w:trPr>
          <w:trHeight w:val="525"/>
          <w:jc w:val="center"/>
        </w:trPr>
        <w:tc>
          <w:tcPr>
            <w:tcW w:w="10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452D6" w14:textId="77777777" w:rsidR="003B6AB5" w:rsidRPr="00C5627F" w:rsidRDefault="003B6AB5" w:rsidP="003B6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Project Type (Rehabilitation, Reconstruction, etc.):  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B2374" w:rsidRPr="003B6AB5" w14:paraId="361229B2" w14:textId="77777777" w:rsidTr="004D21D8">
        <w:trPr>
          <w:trHeight w:val="2753"/>
          <w:jc w:val="center"/>
        </w:trPr>
        <w:tc>
          <w:tcPr>
            <w:tcW w:w="104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27474D3" w14:textId="754A7AC2" w:rsidR="00EB2374" w:rsidRPr="00C5627F" w:rsidRDefault="00EB2374" w:rsidP="00C5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A23EB">
              <w:rPr>
                <w:rFonts w:ascii="Times New Roman" w:hAnsi="Times New Roman" w:cs="Times New Roman"/>
                <w:sz w:val="24"/>
                <w:szCs w:val="24"/>
              </w:rPr>
              <w:t>subrecipient or the s</w:t>
            </w:r>
            <w:r w:rsidR="00942368">
              <w:rPr>
                <w:rFonts w:ascii="Times New Roman" w:hAnsi="Times New Roman" w:cs="Times New Roman"/>
                <w:sz w:val="24"/>
                <w:szCs w:val="24"/>
              </w:rPr>
              <w:t>tate’</w:t>
            </w:r>
            <w:r w:rsidR="008122CB">
              <w:rPr>
                <w:rFonts w:ascii="Times New Roman" w:hAnsi="Times New Roman" w:cs="Times New Roman"/>
                <w:sz w:val="24"/>
                <w:szCs w:val="24"/>
              </w:rPr>
              <w:t>s representative</w:t>
            </w:r>
            <w:r w:rsidR="007D6DD8"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27F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 w:rsidR="007D6DD8" w:rsidRPr="00C5627F">
              <w:rPr>
                <w:rFonts w:ascii="Times New Roman" w:hAnsi="Times New Roman" w:cs="Times New Roman"/>
                <w:sz w:val="24"/>
                <w:szCs w:val="24"/>
              </w:rPr>
              <w:t>ll perform an inspection of the</w:t>
            </w:r>
            <w:r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 property</w:t>
            </w:r>
            <w:r w:rsidR="007D6DD8"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 listed above</w:t>
            </w:r>
            <w:r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 prior to initiating repairs </w:t>
            </w:r>
            <w:r w:rsidR="00535E60" w:rsidRPr="00C5627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 assess the extent and ty</w:t>
            </w:r>
            <w:r w:rsidR="008A2EA6"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pe of damage </w:t>
            </w:r>
            <w:r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sustained. </w:t>
            </w:r>
            <w:r w:rsidR="007D6DD8"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This inspection </w:t>
            </w:r>
            <w:r w:rsidR="00C45664"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DF5B89"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determine </w:t>
            </w:r>
            <w:r w:rsidR="0094236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C45664"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 benefits</w:t>
            </w:r>
            <w:r w:rsidR="00DF5B89"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 that are eligible</w:t>
            </w:r>
            <w:r w:rsidR="00C45664"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 in relation to</w:t>
            </w:r>
            <w:r w:rsidR="008A2EA6"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C45664"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 property.</w:t>
            </w:r>
          </w:p>
          <w:p w14:paraId="58B29EAA" w14:textId="4CB06EE4" w:rsidR="00EB2374" w:rsidRPr="00C5627F" w:rsidRDefault="00C45664" w:rsidP="00C5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7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B2374" w:rsidRPr="00C5627F">
              <w:rPr>
                <w:rFonts w:ascii="Times New Roman" w:hAnsi="Times New Roman" w:cs="Times New Roman"/>
                <w:sz w:val="24"/>
                <w:szCs w:val="24"/>
              </w:rPr>
              <w:t>o achieve an accurate estimate of the extent and type</w:t>
            </w:r>
            <w:r w:rsidRPr="00C562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B2374"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 of damage</w:t>
            </w:r>
            <w:r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s that the </w:t>
            </w:r>
            <w:r w:rsidR="00EB2374"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property has sustained, and to ensure the quality of work performed by contractors, the </w:t>
            </w:r>
            <w:r w:rsidR="004A23EB">
              <w:rPr>
                <w:rFonts w:ascii="Times New Roman" w:hAnsi="Times New Roman" w:cs="Times New Roman"/>
                <w:sz w:val="24"/>
                <w:szCs w:val="24"/>
              </w:rPr>
              <w:t>subrecipient/s</w:t>
            </w:r>
            <w:r w:rsidR="008122CB">
              <w:rPr>
                <w:rFonts w:ascii="Times New Roman" w:hAnsi="Times New Roman" w:cs="Times New Roman"/>
                <w:sz w:val="24"/>
                <w:szCs w:val="24"/>
              </w:rPr>
              <w:t>tate’s representative mandates that the applicant</w:t>
            </w:r>
            <w:r w:rsidR="00DF5B89"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 cease</w:t>
            </w:r>
            <w:r w:rsidR="00EB2374"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 all repair work related to </w:t>
            </w:r>
            <w:r w:rsidR="004C553C">
              <w:rPr>
                <w:rFonts w:ascii="Times New Roman" w:hAnsi="Times New Roman" w:cs="Times New Roman"/>
                <w:sz w:val="24"/>
                <w:szCs w:val="24"/>
              </w:rPr>
              <w:t xml:space="preserve">event </w:t>
            </w:r>
            <w:r w:rsidR="00EB2374" w:rsidRPr="00C5627F">
              <w:rPr>
                <w:rFonts w:ascii="Times New Roman" w:hAnsi="Times New Roman" w:cs="Times New Roman"/>
                <w:sz w:val="24"/>
                <w:szCs w:val="24"/>
              </w:rPr>
              <w:t>damage</w:t>
            </w:r>
            <w:r w:rsidRPr="00C5627F">
              <w:rPr>
                <w:rFonts w:ascii="Times New Roman" w:hAnsi="Times New Roman" w:cs="Times New Roman"/>
                <w:sz w:val="24"/>
                <w:szCs w:val="24"/>
              </w:rPr>
              <w:t>s for the duration of participating</w:t>
            </w:r>
            <w:r w:rsidR="008A2EA6"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 in this</w:t>
            </w:r>
            <w:r w:rsidR="004A23E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B2374"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rogram. </w:t>
            </w:r>
          </w:p>
          <w:p w14:paraId="400FB7FD" w14:textId="513D13C2" w:rsidR="00346D6B" w:rsidRPr="00C5627F" w:rsidRDefault="00C45664" w:rsidP="00C5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If the applicant </w:t>
            </w:r>
            <w:r w:rsidR="00EB2374" w:rsidRPr="00C5627F">
              <w:rPr>
                <w:rFonts w:ascii="Times New Roman" w:hAnsi="Times New Roman" w:cs="Times New Roman"/>
                <w:sz w:val="24"/>
                <w:szCs w:val="24"/>
              </w:rPr>
              <w:t>perform</w:t>
            </w:r>
            <w:r w:rsidR="008122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A351F"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 independent</w:t>
            </w:r>
            <w:r w:rsidR="00EB2374"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26A">
              <w:rPr>
                <w:rFonts w:ascii="Times New Roman" w:hAnsi="Times New Roman" w:cs="Times New Roman"/>
                <w:sz w:val="24"/>
                <w:szCs w:val="24"/>
              </w:rPr>
              <w:t xml:space="preserve">property </w:t>
            </w:r>
            <w:r w:rsidR="00EB2374" w:rsidRPr="00C5627F">
              <w:rPr>
                <w:rFonts w:ascii="Times New Roman" w:hAnsi="Times New Roman" w:cs="Times New Roman"/>
                <w:sz w:val="24"/>
                <w:szCs w:val="24"/>
              </w:rPr>
              <w:t>repair wo</w:t>
            </w:r>
            <w:r w:rsidRPr="00C5627F">
              <w:rPr>
                <w:rFonts w:ascii="Times New Roman" w:hAnsi="Times New Roman" w:cs="Times New Roman"/>
                <w:sz w:val="24"/>
                <w:szCs w:val="24"/>
              </w:rPr>
              <w:t>rk related to the event while</w:t>
            </w:r>
            <w:r w:rsidR="00EB2374"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  <w:r w:rsidR="004A23EB">
              <w:rPr>
                <w:rFonts w:ascii="Times New Roman" w:hAnsi="Times New Roman" w:cs="Times New Roman"/>
                <w:sz w:val="24"/>
                <w:szCs w:val="24"/>
              </w:rPr>
              <w:t>rticipating in this p</w:t>
            </w:r>
            <w:r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rogram, </w:t>
            </w:r>
            <w:r w:rsidR="008A2EA6"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the property </w:t>
            </w:r>
            <w:r w:rsidR="00FD5419" w:rsidRPr="00C5627F">
              <w:rPr>
                <w:rFonts w:ascii="Times New Roman" w:hAnsi="Times New Roman" w:cs="Times New Roman"/>
                <w:sz w:val="24"/>
                <w:szCs w:val="24"/>
              </w:rPr>
              <w:t xml:space="preserve">will be ineligible for </w:t>
            </w:r>
            <w:r w:rsidR="00981085" w:rsidRPr="00C5627F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r w:rsidR="008122CB">
              <w:rPr>
                <w:rFonts w:ascii="Times New Roman" w:hAnsi="Times New Roman" w:cs="Times New Roman"/>
                <w:sz w:val="24"/>
                <w:szCs w:val="24"/>
              </w:rPr>
              <w:t xml:space="preserve"> and will be withdrawn </w:t>
            </w:r>
            <w:r w:rsidR="00EB2374" w:rsidRPr="00C5627F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 w:rsidR="004A23EB">
              <w:rPr>
                <w:rFonts w:ascii="Times New Roman" w:hAnsi="Times New Roman" w:cs="Times New Roman"/>
                <w:sz w:val="24"/>
                <w:szCs w:val="24"/>
              </w:rPr>
              <w:t>om the p</w:t>
            </w:r>
            <w:r w:rsidR="00EB2374" w:rsidRPr="00C5627F">
              <w:rPr>
                <w:rFonts w:ascii="Times New Roman" w:hAnsi="Times New Roman" w:cs="Times New Roman"/>
                <w:sz w:val="24"/>
                <w:szCs w:val="24"/>
              </w:rPr>
              <w:t>rogram.</w:t>
            </w:r>
          </w:p>
        </w:tc>
      </w:tr>
      <w:tr w:rsidR="00C5627F" w:rsidRPr="003B6AB5" w14:paraId="6030DD7A" w14:textId="77777777" w:rsidTr="004D21D8">
        <w:trPr>
          <w:trHeight w:val="323"/>
          <w:jc w:val="center"/>
        </w:trPr>
        <w:tc>
          <w:tcPr>
            <w:tcW w:w="10435" w:type="dxa"/>
            <w:gridSpan w:val="3"/>
            <w:tcBorders>
              <w:top w:val="single" w:sz="4" w:space="0" w:color="auto"/>
            </w:tcBorders>
            <w:shd w:val="clear" w:color="auto" w:fill="D6642C"/>
            <w:vAlign w:val="center"/>
          </w:tcPr>
          <w:p w14:paraId="5E7F9981" w14:textId="54C435A6" w:rsidR="00C5627F" w:rsidRPr="00C5627F" w:rsidRDefault="00C5627F" w:rsidP="004D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D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Signature(s)</w:t>
            </w:r>
          </w:p>
        </w:tc>
      </w:tr>
      <w:tr w:rsidR="007175FF" w:rsidRPr="003B6AB5" w14:paraId="2919A42C" w14:textId="77777777" w:rsidTr="004D21D8">
        <w:trPr>
          <w:trHeight w:val="422"/>
          <w:jc w:val="center"/>
        </w:trPr>
        <w:tc>
          <w:tcPr>
            <w:tcW w:w="10435" w:type="dxa"/>
            <w:gridSpan w:val="3"/>
            <w:shd w:val="clear" w:color="auto" w:fill="auto"/>
          </w:tcPr>
          <w:p w14:paraId="4FCDE6BC" w14:textId="0F78F1EE" w:rsidR="007175FF" w:rsidRPr="00C5627F" w:rsidRDefault="00C5627F" w:rsidP="00267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 penalties of perjury, I/we certify that the information presented in this Affidavit is true and accurate to the best of my knowledge and belief. I/we further understand that providing false representations herein constitutes an act of fraud. </w:t>
            </w:r>
            <w:r w:rsidRPr="00C5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False, misleading or incomplete information may result in my ineligibility to participate in this program or any other programs that will accept this Affidavit. </w:t>
            </w:r>
            <w:r w:rsidR="004A23EB" w:rsidRPr="004A2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U.S.C. Section 1001</w:t>
            </w:r>
            <w:r w:rsidR="004A23EB" w:rsidRPr="00F822A8">
              <w:rPr>
                <w:color w:val="000000"/>
              </w:rPr>
              <w:t xml:space="preserve"> </w:t>
            </w:r>
            <w:r w:rsidRPr="00C5627F">
              <w:rPr>
                <w:rFonts w:ascii="Times New Roman" w:eastAsia="Times New Roman" w:hAnsi="Times New Roman" w:cs="Times New Roman"/>
                <w:sz w:val="24"/>
                <w:szCs w:val="24"/>
              </w:rPr>
              <w:t>states that a person is guilty of a FELONY if he/she knowingly and willfully makes a false statement to any department of the United States Government.</w:t>
            </w:r>
          </w:p>
        </w:tc>
      </w:tr>
      <w:tr w:rsidR="00267B32" w:rsidRPr="003B6AB5" w14:paraId="65F564D4" w14:textId="77777777" w:rsidTr="004D21D8">
        <w:trPr>
          <w:trHeight w:val="422"/>
          <w:jc w:val="center"/>
        </w:trPr>
        <w:tc>
          <w:tcPr>
            <w:tcW w:w="10435" w:type="dxa"/>
            <w:gridSpan w:val="3"/>
            <w:shd w:val="clear" w:color="auto" w:fill="auto"/>
          </w:tcPr>
          <w:p w14:paraId="5D74D3FC" w14:textId="3FC739BA" w:rsidR="00267B32" w:rsidRPr="003B1A3F" w:rsidRDefault="00267B32" w:rsidP="00EB2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Applicant Name: 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67B32" w:rsidRPr="003B6AB5" w14:paraId="07119156" w14:textId="77777777" w:rsidTr="004D21D8">
        <w:trPr>
          <w:trHeight w:val="422"/>
          <w:jc w:val="center"/>
        </w:trPr>
        <w:tc>
          <w:tcPr>
            <w:tcW w:w="5140" w:type="dxa"/>
            <w:shd w:val="clear" w:color="auto" w:fill="auto"/>
          </w:tcPr>
          <w:p w14:paraId="0B162660" w14:textId="32185840" w:rsidR="00267B32" w:rsidRPr="003B1A3F" w:rsidRDefault="00267B32" w:rsidP="00EB2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Applicant Signature: 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95" w:type="dxa"/>
            <w:gridSpan w:val="2"/>
            <w:shd w:val="clear" w:color="auto" w:fill="auto"/>
          </w:tcPr>
          <w:p w14:paraId="70DA7042" w14:textId="30A3A724" w:rsidR="00267B32" w:rsidRPr="003B1A3F" w:rsidRDefault="00267B32" w:rsidP="00EB2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67B32" w:rsidRPr="003B6AB5" w14:paraId="702592AE" w14:textId="77777777" w:rsidTr="004D21D8">
        <w:trPr>
          <w:trHeight w:val="422"/>
          <w:jc w:val="center"/>
        </w:trPr>
        <w:tc>
          <w:tcPr>
            <w:tcW w:w="10435" w:type="dxa"/>
            <w:gridSpan w:val="3"/>
            <w:shd w:val="clear" w:color="auto" w:fill="auto"/>
          </w:tcPr>
          <w:p w14:paraId="72E90304" w14:textId="3CD8EB9D" w:rsidR="00267B32" w:rsidRPr="003B1A3F" w:rsidRDefault="00267B32" w:rsidP="00EB2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Co-Applicant Name: 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67B32" w:rsidRPr="003B6AB5" w14:paraId="73FBCA67" w14:textId="77777777" w:rsidTr="004D21D8">
        <w:trPr>
          <w:trHeight w:val="422"/>
          <w:jc w:val="center"/>
        </w:trPr>
        <w:tc>
          <w:tcPr>
            <w:tcW w:w="5140" w:type="dxa"/>
            <w:shd w:val="clear" w:color="auto" w:fill="auto"/>
          </w:tcPr>
          <w:p w14:paraId="5AD1A9FE" w14:textId="1F43BCBD" w:rsidR="00267B32" w:rsidRDefault="00267B32" w:rsidP="00EB2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Co-Applicant Signature: 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95" w:type="dxa"/>
            <w:gridSpan w:val="2"/>
            <w:shd w:val="clear" w:color="auto" w:fill="auto"/>
          </w:tcPr>
          <w:p w14:paraId="65C93B7B" w14:textId="419CD03E" w:rsidR="00267B32" w:rsidRDefault="00267B32" w:rsidP="00EB2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50771F4E" w14:textId="385570D8" w:rsidR="00A35D01" w:rsidRDefault="00A35D01" w:rsidP="00A35D01"/>
    <w:sectPr w:rsidR="00A35D01" w:rsidSect="00806F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ABBC7" w14:textId="77777777" w:rsidR="00F65E37" w:rsidRDefault="00F65E37" w:rsidP="00163A06">
      <w:pPr>
        <w:spacing w:after="0" w:line="240" w:lineRule="auto"/>
      </w:pPr>
      <w:r>
        <w:separator/>
      </w:r>
    </w:p>
  </w:endnote>
  <w:endnote w:type="continuationSeparator" w:id="0">
    <w:p w14:paraId="6B19235F" w14:textId="77777777" w:rsidR="00F65E37" w:rsidRDefault="00F65E37" w:rsidP="0016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1139" w14:textId="77777777" w:rsidR="00926B58" w:rsidRPr="00C5627F" w:rsidRDefault="00926B58" w:rsidP="004D21D8">
    <w:pPr>
      <w:spacing w:after="0" w:line="240" w:lineRule="auto"/>
      <w:ind w:left="-540"/>
      <w:rPr>
        <w:sz w:val="20"/>
        <w:szCs w:val="20"/>
      </w:rPr>
    </w:pPr>
    <w:r w:rsidRPr="00C5627F">
      <w:rPr>
        <w:rFonts w:ascii="Times New Roman" w:eastAsia="Times New Roman" w:hAnsi="Times New Roman" w:cs="Times New Roman"/>
        <w:sz w:val="20"/>
        <w:szCs w:val="20"/>
      </w:rPr>
      <w:t>Notification Regarding Independent Repairs</w:t>
    </w:r>
  </w:p>
  <w:p w14:paraId="2C6A9051" w14:textId="6F871C0A" w:rsidR="00926B58" w:rsidRPr="00926B58" w:rsidRDefault="004D21D8" w:rsidP="004D21D8">
    <w:pPr>
      <w:tabs>
        <w:tab w:val="center" w:pos="4680"/>
        <w:tab w:val="right" w:pos="9360"/>
      </w:tabs>
      <w:spacing w:after="0" w:line="240" w:lineRule="auto"/>
      <w:ind w:left="-54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August</w:t>
    </w:r>
    <w:r w:rsidR="00926B58" w:rsidRPr="00926B58">
      <w:rPr>
        <w:rFonts w:ascii="Times New Roman" w:eastAsia="Times New Roman" w:hAnsi="Times New Roman" w:cs="Times New Roman"/>
        <w:sz w:val="20"/>
        <w:szCs w:val="20"/>
      </w:rPr>
      <w:t xml:space="preserve"> 2018</w:t>
    </w:r>
  </w:p>
  <w:p w14:paraId="0F2F4D91" w14:textId="391379D0" w:rsidR="00926B58" w:rsidRPr="00926B58" w:rsidRDefault="00926B58" w:rsidP="004D21D8">
    <w:pPr>
      <w:tabs>
        <w:tab w:val="center" w:pos="4680"/>
        <w:tab w:val="right" w:pos="9360"/>
      </w:tabs>
      <w:spacing w:after="0" w:line="240" w:lineRule="auto"/>
      <w:ind w:left="-54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Page 1 of 1</w:t>
    </w:r>
  </w:p>
  <w:p w14:paraId="00D33145" w14:textId="77777777" w:rsidR="00926B58" w:rsidRDefault="00926B58" w:rsidP="004D21D8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970D8" w14:textId="77777777" w:rsidR="00F65E37" w:rsidRDefault="00F65E37" w:rsidP="00163A06">
      <w:pPr>
        <w:spacing w:after="0" w:line="240" w:lineRule="auto"/>
      </w:pPr>
      <w:r>
        <w:separator/>
      </w:r>
    </w:p>
  </w:footnote>
  <w:footnote w:type="continuationSeparator" w:id="0">
    <w:p w14:paraId="5F8A9B5D" w14:textId="77777777" w:rsidR="00F65E37" w:rsidRDefault="00F65E37" w:rsidP="0016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C8C2" w14:textId="13BA470A" w:rsidR="00163A06" w:rsidRPr="00C5627F" w:rsidRDefault="004D21D8" w:rsidP="004D21D8">
    <w:pPr>
      <w:spacing w:after="0" w:line="240" w:lineRule="auto"/>
      <w:ind w:right="-450"/>
      <w:jc w:val="right"/>
      <w:rPr>
        <w:rFonts w:ascii="Times New Roman" w:eastAsia="Times New Roman" w:hAnsi="Times New Roman" w:cs="Times New Roman"/>
        <w:b/>
        <w:sz w:val="28"/>
        <w:szCs w:val="28"/>
      </w:rPr>
    </w:pPr>
    <w:r w:rsidRPr="000D3DC5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C43FDBB" wp14:editId="12EC4394">
          <wp:simplePos x="0" y="0"/>
          <wp:positionH relativeFrom="column">
            <wp:posOffset>-324798</wp:posOffset>
          </wp:positionH>
          <wp:positionV relativeFrom="margin">
            <wp:posOffset>-929640</wp:posOffset>
          </wp:positionV>
          <wp:extent cx="871220" cy="877570"/>
          <wp:effectExtent l="0" t="0" r="5080" b="0"/>
          <wp:wrapSquare wrapText="bothSides"/>
          <wp:docPr id="3" name="Picture 3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A06" w:rsidRPr="00C5627F">
      <w:rPr>
        <w:rFonts w:ascii="Times New Roman" w:eastAsia="Times New Roman" w:hAnsi="Times New Roman" w:cs="Times New Roman"/>
        <w:b/>
        <w:sz w:val="28"/>
        <w:szCs w:val="28"/>
      </w:rPr>
      <w:t>Texas General Land Office</w:t>
    </w:r>
  </w:p>
  <w:p w14:paraId="3EC7B1FD" w14:textId="77777777" w:rsidR="00163A06" w:rsidRPr="00163A06" w:rsidRDefault="00163A06" w:rsidP="004D21D8">
    <w:pPr>
      <w:spacing w:after="0" w:line="240" w:lineRule="auto"/>
      <w:ind w:right="-450"/>
      <w:jc w:val="right"/>
      <w:rPr>
        <w:rFonts w:ascii="Times New Roman" w:eastAsia="Times New Roman" w:hAnsi="Times New Roman" w:cs="Times New Roman"/>
        <w:b/>
        <w:sz w:val="24"/>
        <w:szCs w:val="24"/>
      </w:rPr>
    </w:pPr>
    <w:r w:rsidRPr="00163A06">
      <w:rPr>
        <w:rFonts w:ascii="Times New Roman" w:eastAsia="Times New Roman" w:hAnsi="Times New Roman" w:cs="Times New Roman"/>
        <w:b/>
        <w:sz w:val="24"/>
        <w:szCs w:val="24"/>
      </w:rPr>
      <w:t>Community Development and Revitalization</w:t>
    </w:r>
  </w:p>
  <w:p w14:paraId="0E0405E3" w14:textId="77777777" w:rsidR="00163A06" w:rsidRDefault="003B6AB5" w:rsidP="004D21D8">
    <w:pPr>
      <w:spacing w:after="0" w:line="240" w:lineRule="auto"/>
      <w:ind w:right="-450"/>
      <w:jc w:val="right"/>
    </w:pPr>
    <w:bookmarkStart w:id="3" w:name="_Hlk518300603"/>
    <w:r>
      <w:rPr>
        <w:rFonts w:ascii="Times New Roman" w:eastAsia="Times New Roman" w:hAnsi="Times New Roman" w:cs="Times New Roman"/>
        <w:b/>
        <w:sz w:val="24"/>
        <w:szCs w:val="24"/>
      </w:rPr>
      <w:t>Notification Regarding Independent Repairs</w:t>
    </w:r>
  </w:p>
  <w:bookmarkEnd w:id="3"/>
  <w:p w14:paraId="4B629A2C" w14:textId="77777777" w:rsidR="00163A06" w:rsidRDefault="00163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FVDMNxRscwQTErjZudHETxsjphFa5nA+1HtfyvG1CbbjPsk+5NKg4gT253EXAHZbZ/IAOdlaGn9DoD8mFUnUbg==" w:salt="5O5J1G93DRZAX0lvM86GuA==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CyMLMwNzCzNDY3MDBX0lEKTi0uzszPAykwqgUAZImWMSwAAAA="/>
  </w:docVars>
  <w:rsids>
    <w:rsidRoot w:val="00A35D01"/>
    <w:rsid w:val="00124C38"/>
    <w:rsid w:val="00157B27"/>
    <w:rsid w:val="00163A06"/>
    <w:rsid w:val="001F06B3"/>
    <w:rsid w:val="002627D5"/>
    <w:rsid w:val="00267B32"/>
    <w:rsid w:val="003207C9"/>
    <w:rsid w:val="00346D6B"/>
    <w:rsid w:val="003B1A3F"/>
    <w:rsid w:val="003B6AB5"/>
    <w:rsid w:val="0042516E"/>
    <w:rsid w:val="00465872"/>
    <w:rsid w:val="00490887"/>
    <w:rsid w:val="004A23EB"/>
    <w:rsid w:val="004C553C"/>
    <w:rsid w:val="004D21D8"/>
    <w:rsid w:val="00530F8D"/>
    <w:rsid w:val="00535E60"/>
    <w:rsid w:val="00584BAA"/>
    <w:rsid w:val="005A58D8"/>
    <w:rsid w:val="005C5E5D"/>
    <w:rsid w:val="0070104C"/>
    <w:rsid w:val="00712078"/>
    <w:rsid w:val="007175FF"/>
    <w:rsid w:val="00767BC5"/>
    <w:rsid w:val="007D6DD8"/>
    <w:rsid w:val="00806F7A"/>
    <w:rsid w:val="008122CB"/>
    <w:rsid w:val="008A2EA6"/>
    <w:rsid w:val="008F2085"/>
    <w:rsid w:val="00917F99"/>
    <w:rsid w:val="00926B58"/>
    <w:rsid w:val="00942368"/>
    <w:rsid w:val="00981085"/>
    <w:rsid w:val="009C7DE4"/>
    <w:rsid w:val="009E3865"/>
    <w:rsid w:val="00A1726A"/>
    <w:rsid w:val="00A35D01"/>
    <w:rsid w:val="00AA674C"/>
    <w:rsid w:val="00AD6FD7"/>
    <w:rsid w:val="00C45664"/>
    <w:rsid w:val="00C50514"/>
    <w:rsid w:val="00C5627F"/>
    <w:rsid w:val="00C90D5D"/>
    <w:rsid w:val="00CA351F"/>
    <w:rsid w:val="00D35D92"/>
    <w:rsid w:val="00D57AB0"/>
    <w:rsid w:val="00DB0370"/>
    <w:rsid w:val="00DC160C"/>
    <w:rsid w:val="00DF5B89"/>
    <w:rsid w:val="00E556B4"/>
    <w:rsid w:val="00E91380"/>
    <w:rsid w:val="00E97405"/>
    <w:rsid w:val="00EB2374"/>
    <w:rsid w:val="00F07241"/>
    <w:rsid w:val="00F45650"/>
    <w:rsid w:val="00F65E37"/>
    <w:rsid w:val="00F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41F26B"/>
  <w15:chartTrackingRefBased/>
  <w15:docId w15:val="{65C26790-FA82-4AB1-886C-FABF338E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D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06"/>
  </w:style>
  <w:style w:type="paragraph" w:styleId="Footer">
    <w:name w:val="footer"/>
    <w:basedOn w:val="Normal"/>
    <w:link w:val="FooterChar"/>
    <w:uiPriority w:val="99"/>
    <w:unhideWhenUsed/>
    <w:rsid w:val="0016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06"/>
  </w:style>
  <w:style w:type="paragraph" w:styleId="BalloonText">
    <w:name w:val="Balloon Text"/>
    <w:basedOn w:val="Normal"/>
    <w:link w:val="BalloonTextChar"/>
    <w:uiPriority w:val="99"/>
    <w:semiHidden/>
    <w:unhideWhenUsed/>
    <w:rsid w:val="003B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B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B6AB5"/>
    <w:pPr>
      <w:spacing w:after="0" w:line="240" w:lineRule="auto"/>
    </w:pPr>
  </w:style>
  <w:style w:type="table" w:styleId="TableGrid">
    <w:name w:val="Table Grid"/>
    <w:basedOn w:val="TableNormal"/>
    <w:uiPriority w:val="39"/>
    <w:rsid w:val="0076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8ECBFB405BB428582ABC59A641DF8" ma:contentTypeVersion="6" ma:contentTypeDescription="Create a new document." ma:contentTypeScope="" ma:versionID="34a16a8ecef1430d89d454c2c552af85">
  <xsd:schema xmlns:xsd="http://www.w3.org/2001/XMLSchema" xmlns:xs="http://www.w3.org/2001/XMLSchema" xmlns:p="http://schemas.microsoft.com/office/2006/metadata/properties" xmlns:ns2="d80cf09a-6477-460d-a53b-bf395dff9b5f" xmlns:ns3="c6dad8c4-3780-4355-93a7-f29d33892949" targetNamespace="http://schemas.microsoft.com/office/2006/metadata/properties" ma:root="true" ma:fieldsID="191eba576fb6c5e93a20d7a697cebade" ns2:_="" ns3:_="">
    <xsd:import namespace="d80cf09a-6477-460d-a53b-bf395dff9b5f"/>
    <xsd:import namespace="c6dad8c4-3780-4355-93a7-f29d33892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f09a-6477-460d-a53b-bf395dff9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ad8c4-3780-4355-93a7-f29d33892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dad8c4-3780-4355-93a7-f29d33892949">
      <UserInfo>
        <DisplayName>Darrin Little</DisplayName>
        <AccountId>26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1A5C-BAA3-4CEC-88A0-3A10728A52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5E4A9-A24B-4023-9D94-3336D9A6AF4A}"/>
</file>

<file path=customXml/itemProps3.xml><?xml version="1.0" encoding="utf-8"?>
<ds:datastoreItem xmlns:ds="http://schemas.openxmlformats.org/officeDocument/2006/customXml" ds:itemID="{1352C460-9F93-419B-8A09-100D02CB07E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80cf09a-6477-460d-a53b-bf395dff9b5f"/>
    <ds:schemaRef ds:uri="http://schemas.openxmlformats.org/package/2006/metadata/core-properties"/>
    <ds:schemaRef ds:uri="c6dad8c4-3780-4355-93a7-f29d3389294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BF84DF-70F9-4683-9ADA-4FD58C75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Doralicia Rivera</dc:creator>
  <cp:keywords/>
  <dc:description/>
  <cp:lastModifiedBy>Christine Taylor</cp:lastModifiedBy>
  <cp:revision>12</cp:revision>
  <dcterms:created xsi:type="dcterms:W3CDTF">2018-07-02T16:04:00Z</dcterms:created>
  <dcterms:modified xsi:type="dcterms:W3CDTF">2018-08-11T23:36:00Z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0x0101009908ECBFB405BB428582ABC59A641DF8</vt:lpwstr>
  </property>
</Properties>
</file>